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58FD" w14:textId="77777777" w:rsidR="00F532D2" w:rsidRDefault="00DA7639">
      <w:pPr>
        <w:rPr>
          <w:rFonts w:cs="Calibri"/>
          <w:color w:val="7B7B7B"/>
          <w:sz w:val="24"/>
          <w:szCs w:val="24"/>
        </w:rPr>
      </w:pPr>
      <w:r>
        <w:rPr>
          <w:rFonts w:cs="Calibri"/>
          <w:color w:val="7B7B7B"/>
          <w:sz w:val="24"/>
          <w:szCs w:val="24"/>
          <w:bdr w:val="nil"/>
          <w:lang w:val="pl-PL"/>
        </w:rPr>
        <w:t>Wytyczne</w:t>
      </w:r>
    </w:p>
    <w:p w14:paraId="0982A174" w14:textId="77777777" w:rsidR="00F532D2" w:rsidRDefault="00DA7639">
      <w:pPr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  <w:bdr w:val="nil"/>
          <w:lang w:val="pl-PL"/>
        </w:rPr>
        <w:t>Sprawdź, czy rośliny, które chcesz importować z UE mają wysoki priorytet</w:t>
      </w:r>
    </w:p>
    <w:p w14:paraId="737893D0" w14:textId="77777777" w:rsidR="00F532D2" w:rsidRDefault="00DA76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bdr w:val="nil"/>
          <w:lang w:val="pl-PL"/>
        </w:rPr>
        <w:t xml:space="preserve">Od 1 </w:t>
      </w:r>
      <w:r>
        <w:rPr>
          <w:rFonts w:cs="Calibri"/>
          <w:sz w:val="24"/>
          <w:szCs w:val="24"/>
          <w:bdr w:val="nil"/>
          <w:lang w:val="pl-PL"/>
        </w:rPr>
        <w:t>stycznia 2021 r. import z UE do Wielkiej Brytanii roślin i produktów roślinnych o wysokim priorytecie objęty będzie nowymi wymaganiami. Są to następujące wymagania:</w:t>
      </w:r>
    </w:p>
    <w:p w14:paraId="73CB8700" w14:textId="77777777" w:rsidR="00F532D2" w:rsidRDefault="00DA76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bdr w:val="nil"/>
          <w:lang w:val="pl-PL"/>
        </w:rPr>
        <w:t>•</w:t>
      </w:r>
      <w:r>
        <w:rPr>
          <w:rFonts w:cs="Calibri"/>
          <w:sz w:val="24"/>
          <w:szCs w:val="24"/>
          <w:bdr w:val="nil"/>
          <w:lang w:val="pl-PL"/>
        </w:rPr>
        <w:tab/>
        <w:t>Rośliny po</w:t>
      </w:r>
      <w:r>
        <w:rPr>
          <w:rFonts w:cs="Calibri"/>
          <w:sz w:val="24"/>
          <w:szCs w:val="24"/>
          <w:bdr w:val="nil"/>
          <w:lang w:val="pl-PL"/>
        </w:rPr>
        <w:t xml:space="preserve">winny być zaopatrzone w świadectwo fitosanitarne; </w:t>
      </w:r>
    </w:p>
    <w:p w14:paraId="6206EF54" w14:textId="77777777" w:rsidR="00F532D2" w:rsidRDefault="00DA76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bdr w:val="nil"/>
          <w:lang w:val="pl-PL"/>
        </w:rPr>
        <w:t>•</w:t>
      </w:r>
      <w:r>
        <w:rPr>
          <w:rFonts w:cs="Calibri"/>
          <w:sz w:val="24"/>
          <w:szCs w:val="24"/>
          <w:bdr w:val="nil"/>
          <w:lang w:val="pl-PL"/>
        </w:rPr>
        <w:tab/>
        <w:t xml:space="preserve">Brytyjski importer musi przedłożyć zgłoszenie właściwemu organowi; </w:t>
      </w:r>
    </w:p>
    <w:p w14:paraId="3F184BBF" w14:textId="77777777" w:rsidR="00F532D2" w:rsidRDefault="00DA76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bdr w:val="nil"/>
          <w:lang w:val="pl-PL"/>
        </w:rPr>
        <w:t>•</w:t>
      </w:r>
      <w:r>
        <w:rPr>
          <w:rFonts w:cs="Calibri"/>
          <w:sz w:val="24"/>
          <w:szCs w:val="24"/>
          <w:bdr w:val="nil"/>
          <w:lang w:val="pl-PL"/>
        </w:rPr>
        <w:tab/>
        <w:t xml:space="preserve">Kontrola dokumentów i tożsamości oraz kontrola fizyczna. </w:t>
      </w:r>
    </w:p>
    <w:p w14:paraId="221EBD40" w14:textId="77777777" w:rsidR="00F532D2" w:rsidRDefault="00DA76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bdr w:val="nil"/>
          <w:lang w:val="pl-PL"/>
        </w:rPr>
        <w:t xml:space="preserve">Poniższy wykaz obowiązuje od 1 stycznia 2021 r.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215F38" w14:paraId="3FA9BB16" w14:textId="77777777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F215" w14:textId="77777777" w:rsidR="00F532D2" w:rsidRDefault="00DA763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bdr w:val="nil"/>
                <w:lang w:val="pl-PL"/>
              </w:rPr>
              <w:t>Wykaz roślin o wysokim priorytecie w obrocie UE-Wlk. Bryt. obowiązujący od 1 stycznia 2021 r.</w:t>
            </w:r>
          </w:p>
        </w:tc>
      </w:tr>
      <w:tr w:rsidR="00215F38" w14:paraId="1B183001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2251" w14:textId="77777777" w:rsidR="00F532D2" w:rsidRDefault="00DA763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bdr w:val="nil"/>
                <w:lang w:val="pl-PL"/>
              </w:rPr>
              <w:t>Kategoria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69C6" w14:textId="05B57B38" w:rsidR="00F532D2" w:rsidRDefault="00883A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bdr w:val="nil"/>
                <w:lang w:val="pl-PL"/>
              </w:rPr>
              <w:t>Nazwa stosowana w przepisach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9D94" w14:textId="77777777" w:rsidR="00F532D2" w:rsidRDefault="00DA763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bdr w:val="nil"/>
                <w:lang w:val="pl-PL"/>
              </w:rPr>
              <w:t>Nazwa potoczna</w:t>
            </w:r>
          </w:p>
        </w:tc>
      </w:tr>
      <w:tr w:rsidR="00215F38" w14:paraId="2FC8B9D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45CC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Maszyny i pojazdy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55C3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Maszyny i pojazdy wykorzystywane do celów związanych z rolnictwem lub leśnictwem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EB97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Maszyny i pojazd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y rolnicze</w:t>
            </w:r>
          </w:p>
        </w:tc>
      </w:tr>
      <w:tr w:rsidR="00215F38" w14:paraId="311F1B45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AA4D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Rośliny do sadzenia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1819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Rośliny przeznaczone do sadzenia, z wyjątkiem nasion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65E6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Wszystkie rośliny do sadzenia</w:t>
            </w:r>
          </w:p>
        </w:tc>
      </w:tr>
      <w:tr w:rsidR="00215F38" w14:paraId="479F84DD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0381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Ziemniaki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32C0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Bulwy Solanum tuberosum L. przeznaczone do sadzenia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9CC7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Sadzeniaki</w:t>
            </w:r>
          </w:p>
        </w:tc>
      </w:tr>
      <w:tr w:rsidR="00215F38" w14:paraId="70372FBE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F4D1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Ziemniaki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CA4B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Bulwy Solanum tuberosum L.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8D51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Ziemniaki towarowe</w:t>
            </w:r>
          </w:p>
        </w:tc>
      </w:tr>
      <w:tr w:rsidR="00215F38" w14:paraId="6C5A3100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8BA1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5FDB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Nasiona roślin z rodzaju Castanea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928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Nasiona kasztana</w:t>
            </w:r>
          </w:p>
        </w:tc>
      </w:tr>
      <w:tr w:rsidR="00215F38" w14:paraId="5546A707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B560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FEC4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 roślin z rodzaju Capsicum spp. L., i gatunku Solanum lycoper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sicum L.,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6557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Nasiona papryki i pomidora</w:t>
            </w:r>
          </w:p>
        </w:tc>
      </w:tr>
      <w:tr w:rsidR="00215F38" w14:paraId="07BE014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8B04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D944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 roślin z rodzaju Solanum tuberosum L.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E41E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Sadzeniaki ziemniaka</w:t>
            </w:r>
          </w:p>
        </w:tc>
      </w:tr>
      <w:tr w:rsidR="00215F38" w14:paraId="204EEDF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EB58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4DB0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 roślin z gatunków: Helianthus annuus L., Medicago sativa L., Allium cepa L., Allium porrum L., Phaseolus cocineus., Phaseolu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s vulgaris L.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0DB0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Nasiona słonecznika, lucerny, cebuli, pora, fasoli wielokwiatowej i fasoli szparagowej</w:t>
            </w:r>
          </w:p>
        </w:tc>
      </w:tr>
      <w:tr w:rsidR="00215F38" w14:paraId="00A0BC8D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963F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9D1D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 warzyw z gatunków Pisum sativum L. oraz Vicia faba L.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6483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Nasi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ona grochu i bobu</w:t>
            </w:r>
          </w:p>
        </w:tc>
      </w:tr>
      <w:tr w:rsidR="00215F38" w14:paraId="473824A0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2139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lastRenderedPageBreak/>
              <w:t>Materiał nasienny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63CB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Materiał nasienny roślin oleistych i włóknistych z 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gatunków Brassica napus L. Brassica rapa L., Sinapis alba L.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5127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Nasiona rzepaku i gorczycy białej</w:t>
            </w:r>
          </w:p>
        </w:tc>
      </w:tr>
      <w:tr w:rsidR="00215F38" w14:paraId="5BFE8601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F7B3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teriał nasienny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653F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Materiał nasienny roślin oleistych i włóknistych z gatunków Glycine max (L.) Merrill oraz Linum usitatissimum L.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E5D9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Nasiona soi i lnu</w:t>
            </w:r>
          </w:p>
        </w:tc>
      </w:tr>
      <w:tr w:rsidR="00215F38" w14:paraId="3B69479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BBD7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Części roślin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FB06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Ścięte drzewa/gałęzie roślin iglas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tych (Pinales) powyżej 3 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FFCD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Ścięte iglaste drzewa/gałęzie </w:t>
            </w:r>
          </w:p>
        </w:tc>
      </w:tr>
      <w:tr w:rsidR="00215F38" w14:paraId="18F94B0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702E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Kora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6603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Oddzielona kora roślin z rodzaju Castanea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37A4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Kora kasztana</w:t>
            </w:r>
          </w:p>
        </w:tc>
      </w:tr>
      <w:tr w:rsidR="00215F38" w14:paraId="018BD269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D53D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Kora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62BF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Oddzielona kora roślin iglastych (Pinales)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0E35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Kora rośli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n iglastych</w:t>
            </w:r>
          </w:p>
        </w:tc>
      </w:tr>
      <w:tr w:rsidR="00215F38" w14:paraId="08B062ED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C0BC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Kora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EE26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Oddzielona kora roślin z rodzajów Juglans L. i Pterocarya Kunth.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ab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04F1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Kora orzecha włoskiego, skrzydłorzecha</w:t>
            </w:r>
          </w:p>
        </w:tc>
      </w:tr>
      <w:tr w:rsidR="00215F38" w14:paraId="451226A4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DB9C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F4BE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roślin z rodzaju Platanus L. łącznie z drewnem, które nie zachowało swojej naturalnej zaokrąglonej powierzchni.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0DA5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platana</w:t>
            </w:r>
          </w:p>
        </w:tc>
      </w:tr>
      <w:tr w:rsidR="00215F38" w14:paraId="705D3F29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4827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F390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roślin z rodzaju Castanea Mill., z wyjątkiem drewna pozbawionego kory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844D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kasztana, oprócz drewna kasztana bez kory</w:t>
            </w:r>
          </w:p>
        </w:tc>
      </w:tr>
      <w:tr w:rsidR="00215F38" w14:paraId="3CAD155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F9C9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7174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roślin iglastych (Pinales), z wyjątkiem drewna pozbawionego kory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5C64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iglaste, oprócz drewna iglastego bez kory</w:t>
            </w:r>
          </w:p>
        </w:tc>
      </w:tr>
      <w:tr w:rsidR="00215F38" w14:paraId="468F8A25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4AA1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Drewno*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E506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roślin iglastych (Pinales), łącznie z drewnem, które nie zachowało swojej naturalnej zaokrąglonej powierzchni, pochodzące z Por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tugalii i Hiszpanii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C530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iglaste</w:t>
            </w:r>
          </w:p>
        </w:tc>
      </w:tr>
      <w:tr w:rsidR="00215F38" w14:paraId="7A3CFC2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8F27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Drewno*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7941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roślin z gatunku Prunus L., łącznie z drewnem, które nie zachowało swojej naturalnej zaokrąglonej powierzchni, z wyjątkiem Prunus laurocerasus L., pochodzące z Niemiec l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ub Włoch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5AED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Drewno śliwy, brzoskwini, nektaryny, moreli itp. </w:t>
            </w:r>
          </w:p>
          <w:p w14:paraId="0D04054D" w14:textId="77777777" w:rsidR="00F532D2" w:rsidRDefault="00F532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E4C2539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Nie dotyczy drewna 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laurowiśni wschodniej</w:t>
            </w:r>
          </w:p>
        </w:tc>
      </w:tr>
      <w:tr w:rsidR="00215F38" w14:paraId="47DA475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8B15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lastRenderedPageBreak/>
              <w:t>Drewno*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594E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roślin z rodzajów: Acer L., Aesculus L., Alnus L., Betula L.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, Carpinus L., Cercidiphyllum Siebold &amp; Zucc., Corylus L., Fagus L., Fraxinus L., Koelreuteria Medikus., Platanus L., Populus L., Salix L., Tilia L. oraz Ulmus L., w tym drewno, które nie zachowało swojej naturalnej zaokrąglonej powierzchni, pochodzące z A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>ustrii, Francji, Finlandii, Niemiec i Włoch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D369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klonu, kasztanowca, olszy, brzozy, grabu, grujecznika, leszczyny, buka, jesionu, roztrzeplinu, plantana, topoli, wierzby, lipy</w:t>
            </w:r>
            <w:r>
              <w:rPr>
                <w:rFonts w:cs="Calibri"/>
                <w:sz w:val="24"/>
                <w:szCs w:val="24"/>
                <w:bdr w:val="nil"/>
                <w:lang w:val="pl-PL"/>
              </w:rPr>
              <w:t xml:space="preserve">, wiązu    </w:t>
            </w:r>
          </w:p>
        </w:tc>
      </w:tr>
      <w:tr w:rsidR="00215F38" w14:paraId="683D955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0F60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8FA5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Drewno roślin z rodzajów Juglans L. i Pterocarya Kunth.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8882" w14:textId="77777777" w:rsidR="00F532D2" w:rsidRDefault="00DA7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bdr w:val="nil"/>
                <w:lang w:val="pl-PL"/>
              </w:rPr>
              <w:t>Orzech włoski, skrzydłorzech</w:t>
            </w:r>
          </w:p>
        </w:tc>
      </w:tr>
    </w:tbl>
    <w:p w14:paraId="1D978B65" w14:textId="77777777" w:rsidR="00F532D2" w:rsidRDefault="00F532D2">
      <w:pPr>
        <w:rPr>
          <w:rFonts w:cs="Calibri"/>
          <w:sz w:val="24"/>
          <w:szCs w:val="24"/>
        </w:rPr>
      </w:pPr>
    </w:p>
    <w:p w14:paraId="59CB522B" w14:textId="7FDD63B2" w:rsidR="00F532D2" w:rsidRDefault="00DA76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bdr w:val="nil"/>
          <w:lang w:val="pl-PL"/>
        </w:rPr>
        <w:t>* Będziemy wymagać świadectw fitosanitarnych wystawianych przez kraje wymienione</w:t>
      </w:r>
      <w:r>
        <w:rPr>
          <w:rFonts w:cs="Calibri"/>
          <w:sz w:val="24"/>
          <w:szCs w:val="24"/>
          <w:bdr w:val="nil"/>
          <w:lang w:val="pl-PL"/>
        </w:rPr>
        <w:t xml:space="preserve"> w wykaz</w:t>
      </w:r>
      <w:r>
        <w:rPr>
          <w:rFonts w:cs="Calibri"/>
          <w:sz w:val="24"/>
          <w:szCs w:val="24"/>
          <w:bdr w:val="nil"/>
          <w:lang w:val="pl-PL"/>
        </w:rPr>
        <w:t xml:space="preserve">ie na podstawie aktualnych informacji (tzn. tych, gdzie występują wymienione organizmy szkodliwe). </w:t>
      </w:r>
    </w:p>
    <w:p w14:paraId="681C2977" w14:textId="77777777" w:rsidR="00F532D2" w:rsidRDefault="00DA7639">
      <w:r>
        <w:rPr>
          <w:rFonts w:cs="Calibri"/>
          <w:sz w:val="24"/>
          <w:szCs w:val="24"/>
          <w:bdr w:val="nil"/>
          <w:lang w:val="pl-PL"/>
        </w:rPr>
        <w:t>W pozostałych przypadkach wymaganie przedstawienia świadectwa fitosanitarnego</w:t>
      </w:r>
      <w:r>
        <w:rPr>
          <w:rFonts w:cs="Calibri"/>
          <w:sz w:val="24"/>
          <w:szCs w:val="24"/>
          <w:bdr w:val="nil"/>
          <w:lang w:val="pl-PL"/>
        </w:rPr>
        <w:t xml:space="preserve"> dotyczy całej UE.</w:t>
      </w:r>
    </w:p>
    <w:sectPr w:rsidR="00F532D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D2"/>
    <w:rsid w:val="00215F38"/>
    <w:rsid w:val="00370EAC"/>
    <w:rsid w:val="00883A04"/>
    <w:rsid w:val="00DA7639"/>
    <w:rsid w:val="00F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76A8"/>
  <w15:docId w15:val="{779311AD-C4AD-43C2-BC41-DF03991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Louise</dc:creator>
  <cp:lastModifiedBy>Mikołaj Malanowski</cp:lastModifiedBy>
  <cp:revision>4</cp:revision>
  <dcterms:created xsi:type="dcterms:W3CDTF">2020-12-09T12:16:00Z</dcterms:created>
  <dcterms:modified xsi:type="dcterms:W3CDTF">2020-12-09T17:29:00Z</dcterms:modified>
</cp:coreProperties>
</file>